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0E80" w14:textId="701FAB24" w:rsidR="008D20B8" w:rsidRDefault="008D20B8" w:rsidP="008D20B8">
      <w:pPr>
        <w:pStyle w:val="-1"/>
        <w:ind w:firstLineChars="0" w:firstLine="0"/>
      </w:pPr>
      <w:r>
        <w:t>2024年</w:t>
      </w:r>
      <w:r w:rsidR="0056793E">
        <w:t>5</w:t>
      </w:r>
      <w:r>
        <w:t>月湖南省金融运行情况</w:t>
      </w:r>
    </w:p>
    <w:p w14:paraId="6EF7229B" w14:textId="16EFD18E" w:rsidR="008D20B8" w:rsidRDefault="008D20B8" w:rsidP="00553107">
      <w:pPr>
        <w:pStyle w:val="-10"/>
        <w:ind w:firstLine="640"/>
      </w:pPr>
      <w:r>
        <w:rPr>
          <w:rFonts w:hint="eastAsia"/>
        </w:rPr>
        <w:t>一、存款</w:t>
      </w:r>
      <w:r w:rsidR="00553107">
        <w:rPr>
          <w:rFonts w:hint="eastAsia"/>
        </w:rPr>
        <w:t>余额同比增长</w:t>
      </w:r>
      <w:r w:rsidR="00CC41DD" w:rsidRPr="00CC41DD">
        <w:t>6.8%</w:t>
      </w:r>
      <w:r w:rsidR="00CC41DD" w:rsidRPr="00CC41DD">
        <w:t>，比年初新增</w:t>
      </w:r>
      <w:r w:rsidR="0056793E" w:rsidRPr="0056793E">
        <w:t>2264</w:t>
      </w:r>
      <w:r w:rsidR="0061536D">
        <w:t>亿元</w:t>
      </w:r>
      <w:r w:rsidR="0061536D">
        <w:t xml:space="preserve"> </w:t>
      </w:r>
    </w:p>
    <w:p w14:paraId="24779B27" w14:textId="77777777" w:rsidR="0056793E" w:rsidRDefault="0056793E" w:rsidP="0056793E">
      <w:pPr>
        <w:pStyle w:val="-"/>
        <w:ind w:firstLine="640"/>
      </w:pPr>
      <w:r>
        <w:t>5月末，全省金融机构本外币各项存款余额79937.5亿元，同比增长6.8%。</w:t>
      </w:r>
    </w:p>
    <w:p w14:paraId="1B87E031" w14:textId="0D718B84" w:rsidR="0056793E" w:rsidRDefault="0056793E" w:rsidP="0056793E">
      <w:pPr>
        <w:pStyle w:val="-"/>
        <w:ind w:firstLine="640"/>
      </w:pPr>
      <w:r>
        <w:t>1-5月，全省金融机构本外币各项存款新增2264.0亿元。其中，住户存款新增2883.3亿元，非金融企业存款净下降14.9亿元，财政性存款净下降85.8亿元，</w:t>
      </w:r>
      <w:r w:rsidRPr="00E26201">
        <w:rPr>
          <w:rFonts w:hint="eastAsia"/>
          <w:bCs/>
        </w:rPr>
        <w:t>机关团体存款</w:t>
      </w:r>
      <w:r w:rsidRPr="00E26201">
        <w:rPr>
          <w:rStyle w:val="a5"/>
          <w:bCs/>
        </w:rPr>
        <w:footnoteReference w:id="1"/>
      </w:r>
      <w:r>
        <w:t>新增10.7亿元，非银行业金融机构存款净下降532.9亿元。</w:t>
      </w:r>
    </w:p>
    <w:p w14:paraId="31FA82F0" w14:textId="033C56E8" w:rsidR="0056793E" w:rsidRDefault="0056793E" w:rsidP="0056793E">
      <w:pPr>
        <w:pStyle w:val="-"/>
        <w:ind w:firstLine="640"/>
      </w:pPr>
      <w:r>
        <w:t>5月份，全省金融机构本外币各项存款新增321.0亿元。其中，住户存款新增127.4亿元，非金融企业存款净下降65.6亿元，财政性存款新增64.7亿元，机关团体存款净下降13.5亿元，非银行</w:t>
      </w:r>
      <w:r w:rsidR="00C93B60">
        <w:t>业</w:t>
      </w:r>
      <w:r>
        <w:t>金融机构存款新增205.6亿元。</w:t>
      </w:r>
    </w:p>
    <w:p w14:paraId="4FF64711" w14:textId="57290A68" w:rsidR="008D20B8" w:rsidRDefault="008D20B8" w:rsidP="00AB23C2">
      <w:pPr>
        <w:pStyle w:val="-10"/>
        <w:ind w:firstLine="640"/>
      </w:pPr>
      <w:r>
        <w:rPr>
          <w:rFonts w:hint="eastAsia"/>
        </w:rPr>
        <w:t>二、贷款</w:t>
      </w:r>
      <w:r w:rsidR="004B4997" w:rsidRPr="004B4997">
        <w:rPr>
          <w:rFonts w:hint="eastAsia"/>
        </w:rPr>
        <w:t>余额同比增长</w:t>
      </w:r>
      <w:r w:rsidR="00CC41DD" w:rsidRPr="00CC41DD">
        <w:t>9.</w:t>
      </w:r>
      <w:r w:rsidR="0056793E">
        <w:t>2</w:t>
      </w:r>
      <w:r w:rsidR="00CC41DD" w:rsidRPr="00CC41DD">
        <w:t>%</w:t>
      </w:r>
      <w:r w:rsidR="00CC41DD" w:rsidRPr="00CC41DD">
        <w:t>，比年初新增</w:t>
      </w:r>
      <w:r w:rsidR="0056793E" w:rsidRPr="0056793E">
        <w:t>3203.3</w:t>
      </w:r>
      <w:r w:rsidR="00CC41DD" w:rsidRPr="00CC41DD">
        <w:t>亿元</w:t>
      </w:r>
    </w:p>
    <w:p w14:paraId="0D70380E" w14:textId="455435E5" w:rsidR="0056793E" w:rsidRDefault="0056793E" w:rsidP="0056793E">
      <w:pPr>
        <w:pStyle w:val="-"/>
        <w:ind w:firstLine="640"/>
      </w:pPr>
      <w:r>
        <w:t>5月末，全省金融机构本外币各项贷款余额72599.7亿元，同比增长9.2%。其中，短期贷款余额16046.1亿元，同比增长11.8%，中长期贷款余额52823.8亿元，同比增长8.7</w:t>
      </w:r>
      <w:r w:rsidR="0041286A">
        <w:t>%</w:t>
      </w:r>
      <w:r>
        <w:t>。</w:t>
      </w:r>
    </w:p>
    <w:p w14:paraId="25233606" w14:textId="77777777" w:rsidR="0056793E" w:rsidRDefault="0056793E" w:rsidP="0056793E">
      <w:pPr>
        <w:pStyle w:val="-"/>
        <w:ind w:firstLine="640"/>
      </w:pPr>
      <w:r>
        <w:t>1-5月，全省金融机构本外币各项贷款新增3203.3亿元。</w:t>
      </w:r>
      <w:proofErr w:type="gramStart"/>
      <w:r>
        <w:t>分主体</w:t>
      </w:r>
      <w:proofErr w:type="gramEnd"/>
      <w:r>
        <w:t>看，住户贷款新增237.0亿元，其中，短期贷款新增125.4亿元，中长期贷款新增111.6亿元；企（事）业单位贷款新增2968.9亿元，其中，短期贷款新增678.8亿元，中长期贷款新增2431.4亿元，票据融资净下降147.4亿元。</w:t>
      </w:r>
    </w:p>
    <w:p w14:paraId="63AB47FA" w14:textId="5CB17384" w:rsidR="00B70502" w:rsidRDefault="0056793E" w:rsidP="00CC41DD">
      <w:pPr>
        <w:pStyle w:val="-"/>
        <w:ind w:firstLine="640"/>
      </w:pPr>
      <w:r>
        <w:t>5月份，全省金融机构本外币各项贷款新增214.4亿元。</w:t>
      </w:r>
      <w:proofErr w:type="gramStart"/>
      <w:r>
        <w:lastRenderedPageBreak/>
        <w:t>分主体</w:t>
      </w:r>
      <w:proofErr w:type="gramEnd"/>
      <w:r>
        <w:t>看，住户贷款新增29.4亿元，其中，短期贷款新增21.6亿元，中长期贷款新增7.7亿元；企（事）业单位贷款新增187.7亿元，其中，短期贷款净下降79.8亿元，中长期贷款新增96.1亿元，票据融资新增169.4亿元。</w:t>
      </w:r>
    </w:p>
    <w:p w14:paraId="793F08AA" w14:textId="4607BBE2" w:rsidR="008D20B8" w:rsidRDefault="008D20B8" w:rsidP="008D20B8">
      <w:pPr>
        <w:pStyle w:val="-"/>
        <w:ind w:firstLine="640"/>
      </w:pPr>
      <w:r>
        <w:rPr>
          <w:rFonts w:hint="eastAsia"/>
        </w:rPr>
        <w:t>分投向看，</w:t>
      </w:r>
      <w:r w:rsidR="0056793E">
        <w:t>5</w:t>
      </w:r>
      <w:r w:rsidR="00E26201">
        <w:t>月末，</w:t>
      </w:r>
      <w:r>
        <w:t>制造业贷款同比增长</w:t>
      </w:r>
      <w:r w:rsidR="0056793E">
        <w:t>18.9</w:t>
      </w:r>
      <w:r>
        <w:t>%</w:t>
      </w:r>
      <w:r w:rsidR="00E26201">
        <w:rPr>
          <w:rFonts w:hint="eastAsia"/>
        </w:rPr>
        <w:t>，</w:t>
      </w:r>
      <w:r>
        <w:t>涉农贷款同比增长</w:t>
      </w:r>
      <w:r w:rsidR="0056793E">
        <w:rPr>
          <w:rFonts w:hint="eastAsia"/>
        </w:rPr>
        <w:t>9</w:t>
      </w:r>
      <w:r w:rsidR="0056793E">
        <w:t>.1</w:t>
      </w:r>
      <w:r>
        <w:t>%</w:t>
      </w:r>
      <w:r w:rsidR="00E26201">
        <w:rPr>
          <w:rFonts w:hint="eastAsia"/>
        </w:rPr>
        <w:t>，</w:t>
      </w:r>
      <w:r>
        <w:t>民营企业贷款同比增长</w:t>
      </w:r>
      <w:r w:rsidR="0056793E">
        <w:rPr>
          <w:rFonts w:hint="eastAsia"/>
        </w:rPr>
        <w:t>1</w:t>
      </w:r>
      <w:r w:rsidR="0056793E">
        <w:t>1.8</w:t>
      </w:r>
      <w:r>
        <w:t>%</w:t>
      </w:r>
      <w:r w:rsidR="00E26201">
        <w:rPr>
          <w:rFonts w:hint="eastAsia"/>
        </w:rPr>
        <w:t>，</w:t>
      </w:r>
      <w:r>
        <w:t>小</w:t>
      </w:r>
      <w:proofErr w:type="gramStart"/>
      <w:r>
        <w:t>微企业</w:t>
      </w:r>
      <w:proofErr w:type="gramEnd"/>
      <w:r>
        <w:t>贷款同比增长</w:t>
      </w:r>
      <w:r w:rsidR="0056793E">
        <w:rPr>
          <w:rFonts w:hint="eastAsia"/>
        </w:rPr>
        <w:t>1</w:t>
      </w:r>
      <w:r w:rsidR="0056793E">
        <w:t>7.9</w:t>
      </w:r>
      <w:r>
        <w:t>%，基础设施类贷款</w:t>
      </w:r>
      <w:r w:rsidR="00DF6726">
        <w:rPr>
          <w:rFonts w:hint="eastAsia"/>
        </w:rPr>
        <w:t>余额</w:t>
      </w:r>
      <w:r>
        <w:t>同比增长</w:t>
      </w:r>
      <w:r w:rsidR="0056793E">
        <w:rPr>
          <w:rFonts w:hint="eastAsia"/>
        </w:rPr>
        <w:t>8</w:t>
      </w:r>
      <w:r w:rsidR="0056793E">
        <w:t>.7</w:t>
      </w:r>
      <w:r>
        <w:t>%。</w:t>
      </w:r>
    </w:p>
    <w:p w14:paraId="619B0B48" w14:textId="0AF19B56" w:rsidR="008D20B8" w:rsidRPr="00D94092" w:rsidRDefault="008D20B8" w:rsidP="00110581">
      <w:pPr>
        <w:pStyle w:val="-10"/>
        <w:ind w:firstLine="640"/>
      </w:pPr>
      <w:r w:rsidRPr="00D94092">
        <w:rPr>
          <w:rFonts w:hint="eastAsia"/>
        </w:rPr>
        <w:t>三、社会融资规模</w:t>
      </w:r>
      <w:r w:rsidR="00611B97" w:rsidRPr="00D94092">
        <w:rPr>
          <w:rFonts w:hint="eastAsia"/>
        </w:rPr>
        <w:t>比年初</w:t>
      </w:r>
      <w:r w:rsidR="0087581A" w:rsidRPr="00D94092">
        <w:rPr>
          <w:rFonts w:hint="eastAsia"/>
        </w:rPr>
        <w:t>新增</w:t>
      </w:r>
      <w:r w:rsidR="00D94092">
        <w:t>39</w:t>
      </w:r>
      <w:r w:rsidR="00EF55ED">
        <w:t>52.7</w:t>
      </w:r>
      <w:r w:rsidR="0087581A" w:rsidRPr="00D94092">
        <w:rPr>
          <w:rFonts w:hint="eastAsia"/>
        </w:rPr>
        <w:t>亿元</w:t>
      </w:r>
    </w:p>
    <w:p w14:paraId="2EA6B75C" w14:textId="0BF806C1" w:rsidR="006C49B7" w:rsidRPr="00D94092" w:rsidRDefault="006C49B7" w:rsidP="00110581">
      <w:pPr>
        <w:pStyle w:val="-"/>
        <w:ind w:firstLine="640"/>
      </w:pPr>
      <w:r w:rsidRPr="006C49B7">
        <w:t>1-</w:t>
      </w:r>
      <w:r w:rsidR="00F07D2C">
        <w:t>4</w:t>
      </w:r>
      <w:bookmarkStart w:id="0" w:name="_GoBack"/>
      <w:bookmarkEnd w:id="0"/>
      <w:r w:rsidRPr="006C49B7">
        <w:t>月，全省社会融资规模新增3952.7亿元，同比少增822.3亿元。具体来看，间接融资新增3271.2亿元，同比少增196.4亿元；直接融资新增78.9亿元，同比少增482.4亿元，其中，企业债券新增63.4亿元，同比少增403.8亿元，股票融资新增15.5亿元，同比少增78.6亿元;政府债券新增356.7亿元，同比少增185.1亿元;</w:t>
      </w:r>
      <w:r w:rsidR="00EF55ED" w:rsidRPr="00EF55ED">
        <w:rPr>
          <w:bCs/>
        </w:rPr>
        <w:t xml:space="preserve"> </w:t>
      </w:r>
      <w:r w:rsidR="00EF55ED" w:rsidRPr="00D94092">
        <w:rPr>
          <w:bCs/>
        </w:rPr>
        <w:t>其他融资</w:t>
      </w:r>
      <w:r w:rsidR="00EF55ED" w:rsidRPr="00D94092">
        <w:rPr>
          <w:rStyle w:val="a5"/>
          <w:bCs/>
        </w:rPr>
        <w:footnoteReference w:id="2"/>
      </w:r>
      <w:r w:rsidRPr="006C49B7">
        <w:t>新增246.0亿元，同比多增41.7亿元。</w:t>
      </w:r>
    </w:p>
    <w:sectPr w:rsidR="006C49B7" w:rsidRPr="00D94092" w:rsidSect="00270301">
      <w:footerReference w:type="default" r:id="rId7"/>
      <w:pgSz w:w="11906" w:h="16838"/>
      <w:pgMar w:top="1440" w:right="1800" w:bottom="1440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351A" w14:textId="77777777" w:rsidR="00B8039B" w:rsidRDefault="00B8039B" w:rsidP="00270301">
      <w:r>
        <w:separator/>
      </w:r>
    </w:p>
  </w:endnote>
  <w:endnote w:type="continuationSeparator" w:id="0">
    <w:p w14:paraId="1978505E" w14:textId="77777777" w:rsidR="00B8039B" w:rsidRDefault="00B8039B" w:rsidP="0027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601194"/>
      <w:docPartObj>
        <w:docPartGallery w:val="Page Numbers (Bottom of Page)"/>
        <w:docPartUnique/>
      </w:docPartObj>
    </w:sdtPr>
    <w:sdtEndPr/>
    <w:sdtContent>
      <w:p w14:paraId="319C51FC" w14:textId="17CA84E1" w:rsidR="00270301" w:rsidRDefault="00270301" w:rsidP="00270301">
        <w:pPr>
          <w:pStyle w:val="a8"/>
          <w:spacing w:beforeLines="50" w:before="120" w:afterLines="5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D2C" w:rsidRPr="00F07D2C">
          <w:rPr>
            <w:noProof/>
            <w:lang w:val="zh-CN"/>
          </w:rPr>
          <w:t>2</w:t>
        </w:r>
        <w:r>
          <w:fldChar w:fldCharType="end"/>
        </w:r>
      </w:p>
    </w:sdtContent>
  </w:sdt>
  <w:p w14:paraId="253D27C2" w14:textId="77777777" w:rsidR="00270301" w:rsidRDefault="002703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BD928" w14:textId="77777777" w:rsidR="00B8039B" w:rsidRDefault="00B8039B" w:rsidP="00270301">
      <w:r>
        <w:separator/>
      </w:r>
    </w:p>
  </w:footnote>
  <w:footnote w:type="continuationSeparator" w:id="0">
    <w:p w14:paraId="50577133" w14:textId="77777777" w:rsidR="00B8039B" w:rsidRDefault="00B8039B" w:rsidP="00270301">
      <w:r>
        <w:continuationSeparator/>
      </w:r>
    </w:p>
  </w:footnote>
  <w:footnote w:id="1">
    <w:p w14:paraId="650A44C9" w14:textId="77777777" w:rsidR="0056793E" w:rsidRDefault="0056793E" w:rsidP="0056793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eastAsia="宋体" w:hint="eastAsia"/>
        </w:rPr>
        <w:t>机关团体存款包括狭义上的机关团体存款、社保基金存款、部队存款、住房公积金存款。</w:t>
      </w:r>
    </w:p>
  </w:footnote>
  <w:footnote w:id="2">
    <w:p w14:paraId="5658A66B" w14:textId="77777777" w:rsidR="00EF55ED" w:rsidRPr="00BB343C" w:rsidRDefault="00EF55ED" w:rsidP="00EF55ED">
      <w:pPr>
        <w:pStyle w:val="a3"/>
        <w:rPr>
          <w:rFonts w:ascii="Times New Roman" w:hAnsi="Times New Roman" w:cs="Times New Roman"/>
        </w:rPr>
      </w:pPr>
      <w:r w:rsidRPr="00BB343C">
        <w:rPr>
          <w:rStyle w:val="a5"/>
          <w:rFonts w:ascii="Times New Roman" w:hAnsi="Times New Roman" w:cs="Times New Roman"/>
          <w:sz w:val="21"/>
          <w:szCs w:val="21"/>
        </w:rPr>
        <w:footnoteRef/>
      </w:r>
      <w:r w:rsidRPr="00BB343C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>其他融资是指社会融资规模中除间接融资</w:t>
      </w:r>
      <w:r>
        <w:rPr>
          <w:rFonts w:ascii="Times New Roman" w:eastAsia="宋体" w:hAnsi="Times New Roman" w:cs="Times New Roman" w:hint="eastAsia"/>
          <w:sz w:val="21"/>
          <w:szCs w:val="21"/>
        </w:rPr>
        <w:t>、</w:t>
      </w:r>
      <w:r w:rsidRPr="00BB343C">
        <w:rPr>
          <w:rFonts w:ascii="Times New Roman" w:eastAsia="宋体" w:hAnsi="Times New Roman" w:cs="Times New Roman"/>
          <w:sz w:val="21"/>
          <w:szCs w:val="21"/>
        </w:rPr>
        <w:t>直接融资</w:t>
      </w:r>
      <w:r>
        <w:rPr>
          <w:rFonts w:ascii="Times New Roman" w:eastAsia="宋体" w:hAnsi="Times New Roman" w:cs="Times New Roman" w:hint="eastAsia"/>
          <w:sz w:val="21"/>
          <w:szCs w:val="21"/>
        </w:rPr>
        <w:t>和</w:t>
      </w:r>
      <w:r>
        <w:rPr>
          <w:rFonts w:ascii="Times New Roman" w:eastAsia="宋体" w:hAnsi="Times New Roman" w:cs="Times New Roman"/>
          <w:sz w:val="21"/>
          <w:szCs w:val="21"/>
        </w:rPr>
        <w:t>政府债券</w:t>
      </w:r>
      <w:r w:rsidRPr="00BB343C">
        <w:rPr>
          <w:rFonts w:ascii="Times New Roman" w:eastAsia="宋体" w:hAnsi="Times New Roman" w:cs="Times New Roman"/>
          <w:sz w:val="21"/>
          <w:szCs w:val="21"/>
        </w:rPr>
        <w:t>以外的融资，具体包括保险公司赔偿、贷款核销、存款类金融机构资产支持证券等。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6B"/>
    <w:rsid w:val="00003C10"/>
    <w:rsid w:val="00010688"/>
    <w:rsid w:val="00011019"/>
    <w:rsid w:val="00022594"/>
    <w:rsid w:val="000448AC"/>
    <w:rsid w:val="000570B3"/>
    <w:rsid w:val="00061A23"/>
    <w:rsid w:val="00075D8B"/>
    <w:rsid w:val="00092047"/>
    <w:rsid w:val="00093103"/>
    <w:rsid w:val="000A736A"/>
    <w:rsid w:val="000A783E"/>
    <w:rsid w:val="000B1137"/>
    <w:rsid w:val="000B746B"/>
    <w:rsid w:val="000F59E9"/>
    <w:rsid w:val="000F6D0F"/>
    <w:rsid w:val="001006CC"/>
    <w:rsid w:val="0010530A"/>
    <w:rsid w:val="00110581"/>
    <w:rsid w:val="00117E8A"/>
    <w:rsid w:val="001420FD"/>
    <w:rsid w:val="00142241"/>
    <w:rsid w:val="0014508F"/>
    <w:rsid w:val="00147021"/>
    <w:rsid w:val="001475D2"/>
    <w:rsid w:val="00147C3A"/>
    <w:rsid w:val="00164B0E"/>
    <w:rsid w:val="00164F84"/>
    <w:rsid w:val="001761F7"/>
    <w:rsid w:val="00181DD3"/>
    <w:rsid w:val="001837DE"/>
    <w:rsid w:val="0019660B"/>
    <w:rsid w:val="001B265E"/>
    <w:rsid w:val="001C686F"/>
    <w:rsid w:val="001D2BDA"/>
    <w:rsid w:val="001E0A07"/>
    <w:rsid w:val="001E428A"/>
    <w:rsid w:val="001E6E31"/>
    <w:rsid w:val="001F1CE6"/>
    <w:rsid w:val="001F6FAE"/>
    <w:rsid w:val="00202AC5"/>
    <w:rsid w:val="00206309"/>
    <w:rsid w:val="00210726"/>
    <w:rsid w:val="00215504"/>
    <w:rsid w:val="00222A0C"/>
    <w:rsid w:val="00230F6D"/>
    <w:rsid w:val="00232522"/>
    <w:rsid w:val="00236DCC"/>
    <w:rsid w:val="00243505"/>
    <w:rsid w:val="002500BD"/>
    <w:rsid w:val="00255E75"/>
    <w:rsid w:val="00264C17"/>
    <w:rsid w:val="00270301"/>
    <w:rsid w:val="002762DA"/>
    <w:rsid w:val="002A1375"/>
    <w:rsid w:val="002B075A"/>
    <w:rsid w:val="002C0600"/>
    <w:rsid w:val="002C5737"/>
    <w:rsid w:val="002C7182"/>
    <w:rsid w:val="002D1051"/>
    <w:rsid w:val="002E7836"/>
    <w:rsid w:val="002F689B"/>
    <w:rsid w:val="003124A2"/>
    <w:rsid w:val="00321925"/>
    <w:rsid w:val="00325B54"/>
    <w:rsid w:val="0034475F"/>
    <w:rsid w:val="00347FB4"/>
    <w:rsid w:val="00351562"/>
    <w:rsid w:val="003625A9"/>
    <w:rsid w:val="00366303"/>
    <w:rsid w:val="00392AF6"/>
    <w:rsid w:val="003A2DFD"/>
    <w:rsid w:val="003A6969"/>
    <w:rsid w:val="003B1868"/>
    <w:rsid w:val="003B7648"/>
    <w:rsid w:val="003C6122"/>
    <w:rsid w:val="003E352E"/>
    <w:rsid w:val="003F1159"/>
    <w:rsid w:val="003F742B"/>
    <w:rsid w:val="0041286A"/>
    <w:rsid w:val="00417720"/>
    <w:rsid w:val="004405E1"/>
    <w:rsid w:val="004615B2"/>
    <w:rsid w:val="00485DF6"/>
    <w:rsid w:val="004A0091"/>
    <w:rsid w:val="004A1AC7"/>
    <w:rsid w:val="004B0684"/>
    <w:rsid w:val="004B238C"/>
    <w:rsid w:val="004B4997"/>
    <w:rsid w:val="004C40FA"/>
    <w:rsid w:val="004C5F69"/>
    <w:rsid w:val="004D253E"/>
    <w:rsid w:val="004D355B"/>
    <w:rsid w:val="004E4989"/>
    <w:rsid w:val="004E71A8"/>
    <w:rsid w:val="00506D75"/>
    <w:rsid w:val="00514A14"/>
    <w:rsid w:val="00514AAF"/>
    <w:rsid w:val="00524829"/>
    <w:rsid w:val="00536A2D"/>
    <w:rsid w:val="005442C9"/>
    <w:rsid w:val="00553107"/>
    <w:rsid w:val="00556A70"/>
    <w:rsid w:val="0056793E"/>
    <w:rsid w:val="00576AE1"/>
    <w:rsid w:val="005A773F"/>
    <w:rsid w:val="005B0252"/>
    <w:rsid w:val="005E12D6"/>
    <w:rsid w:val="005E1469"/>
    <w:rsid w:val="005E3040"/>
    <w:rsid w:val="005E379F"/>
    <w:rsid w:val="005E3F69"/>
    <w:rsid w:val="005F0440"/>
    <w:rsid w:val="005F2747"/>
    <w:rsid w:val="006037E7"/>
    <w:rsid w:val="00611B97"/>
    <w:rsid w:val="0061536D"/>
    <w:rsid w:val="006162D8"/>
    <w:rsid w:val="00622908"/>
    <w:rsid w:val="00623529"/>
    <w:rsid w:val="00624291"/>
    <w:rsid w:val="006318F4"/>
    <w:rsid w:val="00641C6E"/>
    <w:rsid w:val="00647655"/>
    <w:rsid w:val="00653357"/>
    <w:rsid w:val="00665B52"/>
    <w:rsid w:val="006701D2"/>
    <w:rsid w:val="00684E40"/>
    <w:rsid w:val="006B42E6"/>
    <w:rsid w:val="006B54FC"/>
    <w:rsid w:val="006C49B7"/>
    <w:rsid w:val="006C5DE7"/>
    <w:rsid w:val="006D5949"/>
    <w:rsid w:val="006E502C"/>
    <w:rsid w:val="00700D5A"/>
    <w:rsid w:val="007164D4"/>
    <w:rsid w:val="00721BA4"/>
    <w:rsid w:val="00723EC5"/>
    <w:rsid w:val="00750BCA"/>
    <w:rsid w:val="007531F1"/>
    <w:rsid w:val="00764D2F"/>
    <w:rsid w:val="00780445"/>
    <w:rsid w:val="007831F3"/>
    <w:rsid w:val="00785FD7"/>
    <w:rsid w:val="00786A9F"/>
    <w:rsid w:val="00790BB9"/>
    <w:rsid w:val="00792E27"/>
    <w:rsid w:val="007969ED"/>
    <w:rsid w:val="007B29F6"/>
    <w:rsid w:val="007B3B95"/>
    <w:rsid w:val="007B4E52"/>
    <w:rsid w:val="007E2664"/>
    <w:rsid w:val="007E2F84"/>
    <w:rsid w:val="007E5BA8"/>
    <w:rsid w:val="007E791B"/>
    <w:rsid w:val="008004C9"/>
    <w:rsid w:val="00801EAF"/>
    <w:rsid w:val="00806D6D"/>
    <w:rsid w:val="0081065F"/>
    <w:rsid w:val="0081076D"/>
    <w:rsid w:val="00815C1C"/>
    <w:rsid w:val="00820C7C"/>
    <w:rsid w:val="00823AA4"/>
    <w:rsid w:val="00853BF4"/>
    <w:rsid w:val="008626FF"/>
    <w:rsid w:val="0086486A"/>
    <w:rsid w:val="00874158"/>
    <w:rsid w:val="0087581A"/>
    <w:rsid w:val="008817A8"/>
    <w:rsid w:val="0088684A"/>
    <w:rsid w:val="008A2560"/>
    <w:rsid w:val="008B030A"/>
    <w:rsid w:val="008B129B"/>
    <w:rsid w:val="008C0E5D"/>
    <w:rsid w:val="008D20B8"/>
    <w:rsid w:val="008E34C0"/>
    <w:rsid w:val="008E7EEE"/>
    <w:rsid w:val="008F0238"/>
    <w:rsid w:val="008F513A"/>
    <w:rsid w:val="00902C58"/>
    <w:rsid w:val="0090471C"/>
    <w:rsid w:val="00911778"/>
    <w:rsid w:val="00914038"/>
    <w:rsid w:val="00922A05"/>
    <w:rsid w:val="00926A19"/>
    <w:rsid w:val="00927B78"/>
    <w:rsid w:val="0093204D"/>
    <w:rsid w:val="00940B69"/>
    <w:rsid w:val="00945255"/>
    <w:rsid w:val="00945ADF"/>
    <w:rsid w:val="00950F25"/>
    <w:rsid w:val="00973BCE"/>
    <w:rsid w:val="00986012"/>
    <w:rsid w:val="0099261B"/>
    <w:rsid w:val="00994664"/>
    <w:rsid w:val="009A5818"/>
    <w:rsid w:val="009A6C22"/>
    <w:rsid w:val="009C5021"/>
    <w:rsid w:val="009C6693"/>
    <w:rsid w:val="009E325E"/>
    <w:rsid w:val="009E3777"/>
    <w:rsid w:val="00A01DBC"/>
    <w:rsid w:val="00A108E2"/>
    <w:rsid w:val="00A131F4"/>
    <w:rsid w:val="00A43E79"/>
    <w:rsid w:val="00A47FE9"/>
    <w:rsid w:val="00A50CFD"/>
    <w:rsid w:val="00A662F9"/>
    <w:rsid w:val="00A71D03"/>
    <w:rsid w:val="00A772BB"/>
    <w:rsid w:val="00A81286"/>
    <w:rsid w:val="00A855FB"/>
    <w:rsid w:val="00AA119F"/>
    <w:rsid w:val="00AA77B6"/>
    <w:rsid w:val="00AB0D37"/>
    <w:rsid w:val="00AB23C2"/>
    <w:rsid w:val="00AD0A7F"/>
    <w:rsid w:val="00AE1196"/>
    <w:rsid w:val="00AE6071"/>
    <w:rsid w:val="00AE79FD"/>
    <w:rsid w:val="00AF0235"/>
    <w:rsid w:val="00AF57E6"/>
    <w:rsid w:val="00AF5BAE"/>
    <w:rsid w:val="00B0156A"/>
    <w:rsid w:val="00B02E0D"/>
    <w:rsid w:val="00B14BBB"/>
    <w:rsid w:val="00B15FC7"/>
    <w:rsid w:val="00B4384C"/>
    <w:rsid w:val="00B52873"/>
    <w:rsid w:val="00B54732"/>
    <w:rsid w:val="00B70502"/>
    <w:rsid w:val="00B71901"/>
    <w:rsid w:val="00B74ECB"/>
    <w:rsid w:val="00B8039B"/>
    <w:rsid w:val="00BA06CE"/>
    <w:rsid w:val="00BA2CD4"/>
    <w:rsid w:val="00BB343C"/>
    <w:rsid w:val="00BC000F"/>
    <w:rsid w:val="00BC1314"/>
    <w:rsid w:val="00BC1408"/>
    <w:rsid w:val="00BD7A41"/>
    <w:rsid w:val="00BE00FC"/>
    <w:rsid w:val="00BE01B2"/>
    <w:rsid w:val="00BE4804"/>
    <w:rsid w:val="00BF254F"/>
    <w:rsid w:val="00BF74AD"/>
    <w:rsid w:val="00C0671C"/>
    <w:rsid w:val="00C13DB2"/>
    <w:rsid w:val="00C15ABE"/>
    <w:rsid w:val="00C22C49"/>
    <w:rsid w:val="00C2377F"/>
    <w:rsid w:val="00C3617F"/>
    <w:rsid w:val="00C369EF"/>
    <w:rsid w:val="00C4234B"/>
    <w:rsid w:val="00C55FDB"/>
    <w:rsid w:val="00C60124"/>
    <w:rsid w:val="00C7116D"/>
    <w:rsid w:val="00C83F78"/>
    <w:rsid w:val="00C84A5D"/>
    <w:rsid w:val="00C91836"/>
    <w:rsid w:val="00C9335D"/>
    <w:rsid w:val="00C93B60"/>
    <w:rsid w:val="00CA07B3"/>
    <w:rsid w:val="00CC0346"/>
    <w:rsid w:val="00CC3DE6"/>
    <w:rsid w:val="00CC41DD"/>
    <w:rsid w:val="00CC5B62"/>
    <w:rsid w:val="00CD7BC3"/>
    <w:rsid w:val="00CE4730"/>
    <w:rsid w:val="00CF636C"/>
    <w:rsid w:val="00D05C3A"/>
    <w:rsid w:val="00D10D70"/>
    <w:rsid w:val="00D15F61"/>
    <w:rsid w:val="00D37940"/>
    <w:rsid w:val="00D55F71"/>
    <w:rsid w:val="00D576B9"/>
    <w:rsid w:val="00D768BB"/>
    <w:rsid w:val="00D94092"/>
    <w:rsid w:val="00D969A0"/>
    <w:rsid w:val="00DB48D3"/>
    <w:rsid w:val="00DB6AF9"/>
    <w:rsid w:val="00DD37AD"/>
    <w:rsid w:val="00DD6A5A"/>
    <w:rsid w:val="00DE3D88"/>
    <w:rsid w:val="00DE74AA"/>
    <w:rsid w:val="00DF6726"/>
    <w:rsid w:val="00E005A4"/>
    <w:rsid w:val="00E00F66"/>
    <w:rsid w:val="00E13CA3"/>
    <w:rsid w:val="00E26201"/>
    <w:rsid w:val="00E405A2"/>
    <w:rsid w:val="00E51A83"/>
    <w:rsid w:val="00E5300D"/>
    <w:rsid w:val="00E54223"/>
    <w:rsid w:val="00E564DF"/>
    <w:rsid w:val="00E713D3"/>
    <w:rsid w:val="00E73879"/>
    <w:rsid w:val="00E833CB"/>
    <w:rsid w:val="00E83C79"/>
    <w:rsid w:val="00E849F4"/>
    <w:rsid w:val="00EA3510"/>
    <w:rsid w:val="00EA410D"/>
    <w:rsid w:val="00EA64E1"/>
    <w:rsid w:val="00EE386C"/>
    <w:rsid w:val="00EF55ED"/>
    <w:rsid w:val="00F04D28"/>
    <w:rsid w:val="00F07D2C"/>
    <w:rsid w:val="00F23652"/>
    <w:rsid w:val="00F26153"/>
    <w:rsid w:val="00F325D9"/>
    <w:rsid w:val="00F36076"/>
    <w:rsid w:val="00F47A6F"/>
    <w:rsid w:val="00F52810"/>
    <w:rsid w:val="00F545E9"/>
    <w:rsid w:val="00F635D0"/>
    <w:rsid w:val="00F714A5"/>
    <w:rsid w:val="00F73B39"/>
    <w:rsid w:val="00F90487"/>
    <w:rsid w:val="00F9395E"/>
    <w:rsid w:val="00FB37F1"/>
    <w:rsid w:val="00FB424A"/>
    <w:rsid w:val="00FB7CD0"/>
    <w:rsid w:val="00FB7D45"/>
    <w:rsid w:val="00FD2750"/>
    <w:rsid w:val="00FD52B5"/>
    <w:rsid w:val="00FE3611"/>
    <w:rsid w:val="00FF132F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46D74"/>
  <w15:chartTrackingRefBased/>
  <w15:docId w15:val="{6B8C5A29-E613-4738-AB9D-8CE68FBA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qFormat/>
    <w:rsid w:val="00061A23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61A23"/>
    <w:rPr>
      <w:rFonts w:ascii="Arial" w:eastAsia="黑体" w:hAnsi="Arial" w:cs="Times New Roman"/>
      <w:b/>
      <w:sz w:val="32"/>
      <w:szCs w:val="20"/>
    </w:rPr>
  </w:style>
  <w:style w:type="paragraph" w:customStyle="1" w:styleId="-">
    <w:name w:val="材料-正文文本"/>
    <w:basedOn w:val="a"/>
    <w:link w:val="-0"/>
    <w:qFormat/>
    <w:rsid w:val="00750BCA"/>
    <w:pPr>
      <w:spacing w:line="56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customStyle="1" w:styleId="-1">
    <w:name w:val="材料-题目"/>
    <w:basedOn w:val="-"/>
    <w:link w:val="-2"/>
    <w:qFormat/>
    <w:rsid w:val="009A5818"/>
    <w:pPr>
      <w:spacing w:before="260" w:after="260"/>
      <w:jc w:val="center"/>
    </w:pPr>
    <w:rPr>
      <w:rFonts w:ascii="黑体" w:eastAsia="黑体" w:hAnsi="黑体"/>
      <w:sz w:val="36"/>
    </w:rPr>
  </w:style>
  <w:style w:type="character" w:customStyle="1" w:styleId="-0">
    <w:name w:val="材料-正文文本 字符"/>
    <w:basedOn w:val="a0"/>
    <w:link w:val="-"/>
    <w:rsid w:val="00750BCA"/>
    <w:rPr>
      <w:rFonts w:ascii="仿宋_GB2312" w:eastAsia="仿宋_GB2312"/>
      <w:sz w:val="32"/>
      <w:szCs w:val="32"/>
    </w:rPr>
  </w:style>
  <w:style w:type="paragraph" w:customStyle="1" w:styleId="-10">
    <w:name w:val="材料-标题1"/>
    <w:basedOn w:val="-"/>
    <w:link w:val="-11"/>
    <w:qFormat/>
    <w:rsid w:val="00750BCA"/>
    <w:pPr>
      <w:outlineLvl w:val="0"/>
    </w:pPr>
    <w:rPr>
      <w:rFonts w:eastAsia="黑体"/>
    </w:rPr>
  </w:style>
  <w:style w:type="character" w:customStyle="1" w:styleId="-2">
    <w:name w:val="材料-题目 字符"/>
    <w:basedOn w:val="-0"/>
    <w:link w:val="-1"/>
    <w:rsid w:val="009A5818"/>
    <w:rPr>
      <w:rFonts w:ascii="黑体" w:eastAsia="黑体" w:hAnsi="黑体"/>
      <w:sz w:val="36"/>
      <w:szCs w:val="32"/>
    </w:rPr>
  </w:style>
  <w:style w:type="paragraph" w:styleId="a3">
    <w:name w:val="footnote text"/>
    <w:basedOn w:val="a"/>
    <w:link w:val="a4"/>
    <w:uiPriority w:val="99"/>
    <w:unhideWhenUsed/>
    <w:rsid w:val="00270301"/>
    <w:pPr>
      <w:snapToGrid w:val="0"/>
      <w:jc w:val="left"/>
    </w:pPr>
    <w:rPr>
      <w:sz w:val="18"/>
      <w:szCs w:val="18"/>
    </w:rPr>
  </w:style>
  <w:style w:type="character" w:customStyle="1" w:styleId="-11">
    <w:name w:val="材料-标题1 字符"/>
    <w:basedOn w:val="-0"/>
    <w:link w:val="-10"/>
    <w:rsid w:val="00750BCA"/>
    <w:rPr>
      <w:rFonts w:ascii="仿宋_GB2312" w:eastAsia="黑体"/>
      <w:sz w:val="32"/>
      <w:szCs w:val="32"/>
    </w:rPr>
  </w:style>
  <w:style w:type="character" w:customStyle="1" w:styleId="a4">
    <w:name w:val="脚注文本 字符"/>
    <w:basedOn w:val="a0"/>
    <w:link w:val="a3"/>
    <w:uiPriority w:val="99"/>
    <w:rsid w:val="00270301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27030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70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7030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70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70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C96E-E9BD-4571-8DB6-14A6978B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Maxy</dc:creator>
  <cp:keywords/>
  <dc:description/>
  <cp:lastModifiedBy>麻潇宇</cp:lastModifiedBy>
  <cp:revision>291</cp:revision>
  <dcterms:created xsi:type="dcterms:W3CDTF">2022-09-15T07:09:00Z</dcterms:created>
  <dcterms:modified xsi:type="dcterms:W3CDTF">2024-06-14T07:41:00Z</dcterms:modified>
</cp:coreProperties>
</file>