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000000"/>
          <w:sz w:val="32"/>
        </w:rPr>
      </w:pPr>
    </w:p>
    <w:p>
      <w:pPr>
        <w:jc w:val="center"/>
        <w:rPr>
          <w:rFonts w:hint="eastAsia" w:ascii="宋体" w:hAnsi="宋体"/>
          <w:b/>
          <w:bCs/>
          <w:color w:val="000000"/>
          <w:sz w:val="44"/>
          <w:lang w:eastAsia="zh-CN"/>
        </w:rPr>
      </w:pPr>
      <w:bookmarkStart w:id="3" w:name="_GoBack"/>
      <w:bookmarkStart w:id="0" w:name="TTitle"/>
      <w:r>
        <w:rPr>
          <w:rFonts w:hint="eastAsia" w:ascii="宋体" w:hAnsi="宋体"/>
          <w:b/>
          <w:bCs/>
          <w:color w:val="000000"/>
          <w:sz w:val="44"/>
          <w:lang w:eastAsia="zh-CN"/>
        </w:rPr>
        <w:t>中国人民银行永州市中心支行关于实施新型农业经营主体金融服务主办行制度</w:t>
      </w:r>
    </w:p>
    <w:p>
      <w:pPr>
        <w:jc w:val="center"/>
        <w:rPr>
          <w:rFonts w:hint="eastAsia" w:ascii="宋体" w:hAnsi="宋体"/>
          <w:b/>
          <w:bCs/>
          <w:color w:val="000000"/>
          <w:sz w:val="44"/>
          <w:lang w:eastAsia="zh-CN"/>
        </w:rPr>
      </w:pPr>
      <w:r>
        <w:rPr>
          <w:rFonts w:hint="eastAsia" w:ascii="宋体" w:hAnsi="宋体"/>
          <w:b/>
          <w:bCs/>
          <w:color w:val="000000"/>
          <w:sz w:val="44"/>
          <w:lang w:eastAsia="zh-CN"/>
        </w:rPr>
        <w:t>的通知</w:t>
      </w:r>
      <w:bookmarkEnd w:id="0"/>
    </w:p>
    <w:bookmarkEnd w:id="3"/>
    <w:p>
      <w:pPr>
        <w:jc w:val="center"/>
        <w:rPr>
          <w:rFonts w:hint="eastAsia" w:ascii="宋体" w:hAnsi="宋体"/>
          <w:b/>
          <w:bCs/>
          <w:color w:val="000000"/>
          <w:sz w:val="44"/>
          <w:lang w:eastAsia="zh-CN"/>
        </w:rPr>
      </w:pPr>
      <w:bookmarkStart w:id="1" w:name="TFileNo"/>
      <w:r>
        <w:rPr>
          <w:rFonts w:hint="eastAsia" w:ascii="仿宋_GB2312" w:eastAsia="仿宋_GB2312"/>
          <w:color w:val="000000"/>
          <w:sz w:val="32"/>
          <w:lang w:eastAsia="zh-CN"/>
        </w:rPr>
        <w:t>永银发〔2014〕25号</w:t>
      </w:r>
      <w:bookmarkEnd w:id="1"/>
    </w:p>
    <w:p>
      <w:pPr>
        <w:jc w:val="center"/>
        <w:rPr>
          <w:rFonts w:ascii="仿宋_GB2312" w:eastAsia="仿宋_GB2312"/>
          <w:color w:val="000000"/>
          <w:sz w:val="32"/>
        </w:rPr>
      </w:pPr>
    </w:p>
    <w:p>
      <w:pPr>
        <w:spacing w:line="560" w:lineRule="exact"/>
        <w:rPr>
          <w:rFonts w:hint="eastAsia" w:ascii="仿宋_GB2312" w:hAnsi="仿宋_GB2312" w:eastAsia="仿宋_GB2312" w:cs="仿宋_GB2312"/>
          <w:color w:val="000000"/>
          <w:sz w:val="32"/>
        </w:rPr>
      </w:pPr>
      <w:bookmarkStart w:id="2" w:name="TSendTo"/>
      <w:r>
        <w:rPr>
          <w:rFonts w:hint="eastAsia" w:ascii="仿宋_GB2312" w:hAnsi="仿宋_GB2312" w:eastAsia="仿宋_GB2312" w:cs="仿宋_GB2312"/>
          <w:color w:val="000000"/>
          <w:sz w:val="32"/>
          <w:lang w:eastAsia="zh-CN"/>
        </w:rPr>
        <w:t>人民银行辖内各支行,农发行、农行、邮储银行市分行、省农村信用联社永州办事处</w:t>
      </w:r>
      <w:bookmarkEnd w:id="2"/>
      <w:r>
        <w:rPr>
          <w:rFonts w:hint="eastAsia" w:ascii="仿宋_GB2312" w:hAnsi="仿宋_GB2312" w:eastAsia="仿宋_GB2312" w:cs="仿宋_GB2312"/>
          <w:color w:val="000000"/>
          <w:sz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扎实做好</w:t>
      </w:r>
      <w:r>
        <w:rPr>
          <w:rFonts w:hint="eastAsia" w:ascii="仿宋_GB2312" w:hAnsi="仿宋_GB2312" w:eastAsia="仿宋_GB2312" w:cs="仿宋_GB2312"/>
          <w:sz w:val="32"/>
          <w:szCs w:val="32"/>
        </w:rPr>
        <w:t>新型农业经营主体金融服务，支持农业适度规模经营，促进我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现代农业加快发展，根据《中共中央国务院关于全面深化农村改革加快推进农业现代化的若干意见》（中发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1号）、《中共湖南省委湖南省人民政府关于全面深化农村改革进一步增强农业农村发展活力的意见》（湘发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1号）、《中国人民银行关于做好家庭农场等新型农业经营主体金融服务的指导意见》（银发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42号）</w:t>
      </w:r>
      <w:r>
        <w:rPr>
          <w:rFonts w:hint="eastAsia" w:ascii="仿宋_GB2312" w:hAnsi="仿宋_GB2312" w:eastAsia="仿宋_GB2312" w:cs="仿宋_GB2312"/>
          <w:sz w:val="32"/>
          <w:szCs w:val="32"/>
          <w:lang w:eastAsia="zh-CN"/>
        </w:rPr>
        <w:t>、《中国人民银行长沙中心支行关于实施湖南省新型农业经营主体金融服务主办行制度的通知》（长银发</w:t>
      </w:r>
      <w:r>
        <w:rPr>
          <w:rFonts w:hint="eastAsia" w:ascii="仿宋_GB2312" w:hAnsi="仿宋_GB2312" w:eastAsia="仿宋_GB2312" w:cs="仿宋_GB2312"/>
          <w:sz w:val="32"/>
          <w:szCs w:val="32"/>
          <w:lang w:val="en-US" w:eastAsia="zh-CN"/>
        </w:rPr>
        <w:t>[2014]74号）</w:t>
      </w:r>
      <w:r>
        <w:rPr>
          <w:rFonts w:hint="eastAsia" w:ascii="仿宋_GB2312" w:hAnsi="仿宋_GB2312" w:eastAsia="仿宋_GB2312" w:cs="仿宋_GB2312"/>
          <w:sz w:val="32"/>
          <w:szCs w:val="32"/>
        </w:rPr>
        <w:t>等文件要求，结合</w:t>
      </w:r>
      <w:r>
        <w:rPr>
          <w:rFonts w:hint="eastAsia" w:ascii="仿宋_GB2312" w:hAnsi="仿宋_GB2312" w:eastAsia="仿宋_GB2312" w:cs="仿宋_GB2312"/>
          <w:sz w:val="32"/>
          <w:szCs w:val="32"/>
          <w:lang w:eastAsia="zh-CN"/>
        </w:rPr>
        <w:t>永州市</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决定在全市县域</w:t>
      </w:r>
      <w:r>
        <w:rPr>
          <w:rFonts w:hint="eastAsia" w:ascii="仿宋_GB2312" w:hAnsi="仿宋_GB2312" w:eastAsia="仿宋_GB2312" w:cs="仿宋_GB2312"/>
          <w:sz w:val="32"/>
          <w:szCs w:val="32"/>
        </w:rPr>
        <w:t>实施新型农业经营主体金融服务主办行制度</w:t>
      </w:r>
      <w:r>
        <w:rPr>
          <w:rFonts w:hint="eastAsia" w:ascii="仿宋_GB2312" w:hAnsi="仿宋_GB2312" w:eastAsia="仿宋_GB2312" w:cs="仿宋_GB2312"/>
          <w:sz w:val="32"/>
          <w:szCs w:val="32"/>
          <w:lang w:eastAsia="zh-CN"/>
        </w:rPr>
        <w:t>。现将相关工作要求通知如下</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一、充分认识实施主办行制度的重要意义</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实施新型农业经营主体</w:t>
      </w:r>
      <w:r>
        <w:rPr>
          <w:rFonts w:hint="eastAsia" w:ascii="仿宋_GB2312" w:hAnsi="仿宋_GB2312" w:eastAsia="仿宋_GB2312" w:cs="仿宋_GB2312"/>
          <w:sz w:val="32"/>
          <w:szCs w:val="32"/>
          <w:lang w:val="en-US" w:eastAsia="zh-CN"/>
        </w:rPr>
        <w:t>金融服务</w:t>
      </w:r>
      <w:r>
        <w:rPr>
          <w:rFonts w:hint="eastAsia" w:ascii="仿宋_GB2312" w:hAnsi="仿宋_GB2312" w:eastAsia="仿宋_GB2312" w:cs="仿宋_GB2312"/>
          <w:sz w:val="32"/>
          <w:szCs w:val="32"/>
        </w:rPr>
        <w:t>主办行制度是指以县域为单位，由</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农业发展银行、</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农业银行、</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邮政储蓄银行和农</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用联</w:t>
      </w:r>
      <w:r>
        <w:rPr>
          <w:rFonts w:hint="eastAsia" w:ascii="仿宋_GB2312" w:hAnsi="仿宋_GB2312" w:eastAsia="仿宋_GB2312" w:cs="仿宋_GB2312"/>
          <w:sz w:val="32"/>
          <w:szCs w:val="32"/>
        </w:rPr>
        <w:t>社四类涉农金融机构，根据自身业务特点和实际需要，主动对接经政府主管部门确认的家庭农场</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大户、农民</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合作社和农业产业化龙头企业四类新型农业经营主体，建立稳定的主办行联系机制，提供“一对一”的金融服务并积极促成信贷关系。</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近年来，随着农业集约化、专业化、组织化和社会化的日益发展，家庭农场、专业大户、农民专业合作社、农业产业化龙头企业等新型农业经营主体在农业转型升级的进程中悄然孕育，逐渐成为农业家庭承包经营和适度规模经营有机结合的重要载体，对农业增效、农民增收和农村发展发挥着越来越重要的作用。新型农业经营主体代表着农村生产力未来的发展方向，其经营模式与传统的小农户存在差异，金融服务需求也</w:t>
      </w:r>
      <w:r>
        <w:rPr>
          <w:rFonts w:hint="eastAsia" w:ascii="仿宋_GB2312" w:hAnsi="仿宋_GB2312" w:eastAsia="仿宋_GB2312" w:cs="仿宋_GB2312"/>
          <w:sz w:val="32"/>
          <w:szCs w:val="32"/>
          <w:lang w:eastAsia="zh-CN"/>
        </w:rPr>
        <w:t>各有</w:t>
      </w:r>
      <w:r>
        <w:rPr>
          <w:rFonts w:hint="eastAsia" w:ascii="仿宋_GB2312" w:hAnsi="仿宋_GB2312" w:eastAsia="仿宋_GB2312" w:cs="仿宋_GB2312"/>
          <w:sz w:val="32"/>
          <w:szCs w:val="32"/>
        </w:rPr>
        <w:t>不同。建立和实施新型农业经营主体</w:t>
      </w:r>
      <w:r>
        <w:rPr>
          <w:rFonts w:hint="eastAsia" w:ascii="仿宋_GB2312" w:hAnsi="仿宋_GB2312" w:eastAsia="仿宋_GB2312" w:cs="仿宋_GB2312"/>
          <w:sz w:val="32"/>
          <w:szCs w:val="32"/>
          <w:lang w:val="en-US" w:eastAsia="zh-CN"/>
        </w:rPr>
        <w:t>金融服务</w:t>
      </w:r>
      <w:r>
        <w:rPr>
          <w:rFonts w:hint="eastAsia" w:ascii="仿宋_GB2312" w:hAnsi="仿宋_GB2312" w:eastAsia="仿宋_GB2312" w:cs="仿宋_GB2312"/>
          <w:sz w:val="32"/>
          <w:szCs w:val="32"/>
        </w:rPr>
        <w:t>主办行制度，有利于提高银行服务的专业性和针对性，有效缓解银行与新型农业经营主体信息不对称、新型农</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经营主体金融产品稀缺、金融服务方式单一、金融服务质量和效率不高等问题；有利于进一步激活农村金融市场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持续提升我市农村金融服务水平，助推农</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经营主体快速发展和城乡发展一体化进程；有利于涉农金融机构不断培育发展新的利润增长点，实现良好的社会效益和经营效益。</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各涉农金融机构要充分认识实施新型农业经营主体金融服务主办行制度的重要意义，抓紧建立健全主办行制度，</w:t>
      </w:r>
      <w:r>
        <w:rPr>
          <w:rFonts w:hint="eastAsia" w:ascii="仿宋_GB2312" w:hAnsi="仿宋_GB2312" w:eastAsia="仿宋_GB2312" w:cs="仿宋_GB2312"/>
          <w:sz w:val="32"/>
          <w:szCs w:val="32"/>
          <w:lang w:eastAsia="zh-CN"/>
        </w:rPr>
        <w:t>积极推动和落实主办行在金融产品、利率、期限、额度、流程、风险控制等方面的创新，</w:t>
      </w:r>
      <w:r>
        <w:rPr>
          <w:rFonts w:hint="eastAsia" w:ascii="仿宋_GB2312" w:hAnsi="仿宋_GB2312" w:eastAsia="仿宋_GB2312" w:cs="仿宋_GB2312"/>
          <w:sz w:val="32"/>
          <w:szCs w:val="32"/>
        </w:rPr>
        <w:t>切实</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好新型农业经营主体的“金融管家”</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以实施</w:t>
      </w:r>
      <w:r>
        <w:rPr>
          <w:rFonts w:hint="eastAsia" w:ascii="仿宋_GB2312" w:hAnsi="仿宋_GB2312" w:eastAsia="仿宋_GB2312" w:cs="仿宋_GB2312"/>
          <w:sz w:val="32"/>
          <w:szCs w:val="32"/>
          <w:lang w:val="en-US" w:eastAsia="zh-CN"/>
        </w:rPr>
        <w:t>金融服务</w:t>
      </w:r>
      <w:r>
        <w:rPr>
          <w:rFonts w:hint="eastAsia" w:ascii="仿宋_GB2312" w:hAnsi="仿宋_GB2312" w:eastAsia="仿宋_GB2312" w:cs="仿宋_GB2312"/>
          <w:sz w:val="32"/>
          <w:szCs w:val="32"/>
        </w:rPr>
        <w:t>主办行制度为抓手，不断探索金融支持新型农业经营主体的新模式，树立新型农业经营主体金融服务的典型样板，力争实现支持农业适度规模经营和拓展金融机构自身发展空间的互利双赢。</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准确把握</w:t>
      </w:r>
      <w:r>
        <w:rPr>
          <w:rFonts w:hint="eastAsia" w:ascii="黑体" w:hAnsi="黑体" w:eastAsia="黑体" w:cs="黑体"/>
          <w:sz w:val="32"/>
          <w:szCs w:val="32"/>
        </w:rPr>
        <w:t>实施主办行制度的基本原则</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（一）全</w:t>
      </w:r>
      <w:r>
        <w:rPr>
          <w:rFonts w:hint="eastAsia" w:ascii="楷体_GB2312" w:hAnsi="楷体_GB2312" w:eastAsia="楷体_GB2312" w:cs="楷体_GB2312"/>
          <w:b/>
          <w:bCs/>
          <w:sz w:val="32"/>
          <w:szCs w:val="32"/>
          <w:lang w:eastAsia="zh-CN"/>
        </w:rPr>
        <w:t>市</w:t>
      </w:r>
      <w:r>
        <w:rPr>
          <w:rFonts w:hint="eastAsia" w:ascii="楷体_GB2312" w:hAnsi="楷体_GB2312" w:eastAsia="楷体_GB2312" w:cs="楷体_GB2312"/>
          <w:b/>
          <w:bCs/>
          <w:sz w:val="32"/>
          <w:szCs w:val="32"/>
        </w:rPr>
        <w:t>统筹，</w:t>
      </w:r>
      <w:r>
        <w:rPr>
          <w:rFonts w:hint="eastAsia" w:ascii="楷体_GB2312" w:hAnsi="楷体_GB2312" w:eastAsia="楷体_GB2312" w:cs="楷体_GB2312"/>
          <w:b/>
          <w:bCs/>
          <w:sz w:val="32"/>
          <w:szCs w:val="32"/>
          <w:lang w:eastAsia="zh-CN"/>
        </w:rPr>
        <w:t>分县实施</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级层面对实施</w:t>
      </w:r>
      <w:r>
        <w:rPr>
          <w:rFonts w:hint="eastAsia" w:ascii="仿宋_GB2312" w:hAnsi="仿宋_GB2312" w:eastAsia="仿宋_GB2312" w:cs="仿宋_GB2312"/>
          <w:sz w:val="32"/>
          <w:szCs w:val="32"/>
          <w:lang w:val="en-US" w:eastAsia="zh-CN"/>
        </w:rPr>
        <w:t>金融服务</w:t>
      </w:r>
      <w:r>
        <w:rPr>
          <w:rFonts w:hint="eastAsia" w:ascii="仿宋_GB2312" w:hAnsi="仿宋_GB2312" w:eastAsia="仿宋_GB2312" w:cs="仿宋_GB2312"/>
          <w:sz w:val="32"/>
          <w:szCs w:val="32"/>
        </w:rPr>
        <w:t>主办行制度进行</w:t>
      </w:r>
      <w:r>
        <w:rPr>
          <w:rFonts w:hint="eastAsia" w:ascii="仿宋_GB2312" w:hAnsi="仿宋_GB2312" w:eastAsia="仿宋_GB2312" w:cs="仿宋_GB2312"/>
          <w:sz w:val="32"/>
          <w:szCs w:val="32"/>
          <w:lang w:eastAsia="zh-CN"/>
        </w:rPr>
        <w:t>统筹规划</w:t>
      </w:r>
      <w:r>
        <w:rPr>
          <w:rFonts w:hint="eastAsia" w:ascii="仿宋_GB2312" w:hAnsi="仿宋_GB2312" w:eastAsia="仿宋_GB2312" w:cs="仿宋_GB2312"/>
          <w:sz w:val="32"/>
          <w:szCs w:val="32"/>
        </w:rPr>
        <w:t>，明确工作原则、主要任务。</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农发行、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邮储银行、</w:t>
      </w:r>
      <w:r>
        <w:rPr>
          <w:rFonts w:hint="eastAsia" w:ascii="仿宋_GB2312" w:hAnsi="仿宋_GB2312" w:eastAsia="仿宋_GB2312" w:cs="仿宋_GB2312"/>
          <w:sz w:val="32"/>
          <w:szCs w:val="32"/>
          <w:lang w:eastAsia="zh-CN"/>
        </w:rPr>
        <w:t>省农信联社永州办事处</w:t>
      </w:r>
      <w:r>
        <w:rPr>
          <w:rFonts w:hint="eastAsia" w:ascii="仿宋_GB2312" w:hAnsi="仿宋_GB2312" w:eastAsia="仿宋_GB2312" w:cs="仿宋_GB2312"/>
          <w:sz w:val="32"/>
          <w:szCs w:val="32"/>
        </w:rPr>
        <w:t>4家主要涉农金融机构</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要求其县域分支机构、法人行（社）在每个县域（不含市辖区，下同）至少选择2家新型农业经营主体，作为主办行为其提供“一对一”的跟踪服务。人民银行各</w:t>
      </w:r>
      <w:r>
        <w:rPr>
          <w:rFonts w:hint="eastAsia" w:ascii="仿宋_GB2312" w:hAnsi="仿宋_GB2312" w:eastAsia="仿宋_GB2312" w:cs="仿宋_GB2312"/>
          <w:sz w:val="32"/>
          <w:szCs w:val="32"/>
          <w:lang w:eastAsia="zh-CN"/>
        </w:rPr>
        <w:t>支行、</w:t>
      </w:r>
      <w:r>
        <w:rPr>
          <w:rFonts w:hint="eastAsia" w:ascii="仿宋_GB2312" w:hAnsi="仿宋_GB2312" w:eastAsia="仿宋_GB2312" w:cs="仿宋_GB2312"/>
          <w:sz w:val="32"/>
          <w:szCs w:val="32"/>
        </w:rPr>
        <w:t>各涉农金融机构以县域为单位组织开展相关工作。</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（二）因地制宜，分类实施。</w:t>
      </w:r>
      <w:r>
        <w:rPr>
          <w:rFonts w:hint="eastAsia" w:ascii="仿宋_GB2312" w:hAnsi="仿宋_GB2312" w:eastAsia="仿宋_GB2312" w:cs="仿宋_GB2312"/>
          <w:sz w:val="32"/>
          <w:szCs w:val="32"/>
        </w:rPr>
        <w:t>根据县</w:t>
      </w:r>
      <w:r>
        <w:rPr>
          <w:rFonts w:hint="eastAsia" w:ascii="仿宋_GB2312" w:hAnsi="仿宋_GB2312" w:eastAsia="仿宋_GB2312" w:cs="仿宋_GB2312"/>
          <w:sz w:val="32"/>
          <w:szCs w:val="32"/>
          <w:lang w:eastAsia="zh-CN"/>
        </w:rPr>
        <w:t>域</w:t>
      </w:r>
      <w:r>
        <w:rPr>
          <w:rFonts w:hint="eastAsia" w:ascii="仿宋_GB2312" w:hAnsi="仿宋_GB2312" w:eastAsia="仿宋_GB2312" w:cs="仿宋_GB2312"/>
          <w:sz w:val="32"/>
          <w:szCs w:val="32"/>
        </w:rPr>
        <w:t>新型农业经营主体的主要类别、经营特点等实际，认真筛选支持对象，重点考虑经地方农业行政管理部门或工商部门认可、注册的主体，并向经营规范、主业突出、盈利稳定、诚实守信的主体倾斜。根据不同涉农金融机构的经营优势，分类实施主办行制度，允许支持的主体类别各有不同，且在客户基础薄弱、机构网点空白的县域可在保证支持总数不变的前提下,在</w:t>
      </w:r>
      <w:r>
        <w:rPr>
          <w:rFonts w:hint="eastAsia" w:ascii="仿宋_GB2312" w:hAnsi="仿宋_GB2312" w:eastAsia="仿宋_GB2312" w:cs="仿宋_GB2312"/>
          <w:sz w:val="32"/>
          <w:szCs w:val="32"/>
          <w:lang w:eastAsia="zh-CN"/>
        </w:rPr>
        <w:t>各县之</w:t>
      </w:r>
      <w:r>
        <w:rPr>
          <w:rFonts w:hint="eastAsia" w:ascii="仿宋_GB2312" w:hAnsi="仿宋_GB2312" w:eastAsia="仿宋_GB2312" w:cs="仿宋_GB2312"/>
          <w:sz w:val="32"/>
          <w:szCs w:val="32"/>
        </w:rPr>
        <w:t>间进行灵活调剂。</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（三）市场主导，人行推动。</w:t>
      </w:r>
      <w:r>
        <w:rPr>
          <w:rFonts w:hint="eastAsia" w:ascii="仿宋_GB2312" w:hAnsi="仿宋_GB2312" w:eastAsia="仿宋_GB2312" w:cs="仿宋_GB2312"/>
          <w:sz w:val="32"/>
          <w:szCs w:val="32"/>
        </w:rPr>
        <w:t>实施主办行制度须严格遵守新型农业经营主体和涉农金融机构双方自愿、平等、互利、守信等市场原则。人民银行各</w:t>
      </w:r>
      <w:r>
        <w:rPr>
          <w:rFonts w:hint="eastAsia" w:ascii="仿宋_GB2312" w:hAnsi="仿宋_GB2312" w:eastAsia="仿宋_GB2312" w:cs="仿宋_GB2312"/>
          <w:sz w:val="32"/>
          <w:szCs w:val="32"/>
          <w:lang w:eastAsia="zh-CN"/>
        </w:rPr>
        <w:t>支行</w:t>
      </w:r>
      <w:r>
        <w:rPr>
          <w:rFonts w:hint="eastAsia" w:ascii="仿宋_GB2312" w:hAnsi="仿宋_GB2312" w:eastAsia="仿宋_GB2312" w:cs="仿宋_GB2312"/>
          <w:sz w:val="32"/>
          <w:szCs w:val="32"/>
        </w:rPr>
        <w:t>要侧重于做好政策支持、工作协调、信息服务和跟踪监测等相关工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，对涉农金融机构和新型农业经营主体的自主经营行为不予干预。</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（四）循序渐进，</w:t>
      </w:r>
      <w:r>
        <w:rPr>
          <w:rFonts w:hint="eastAsia" w:ascii="楷体_GB2312" w:hAnsi="楷体_GB2312" w:eastAsia="楷体_GB2312" w:cs="楷体_GB2312"/>
          <w:b/>
          <w:bCs/>
          <w:sz w:val="32"/>
          <w:szCs w:val="32"/>
          <w:lang w:eastAsia="zh-CN"/>
        </w:rPr>
        <w:t>防范风险</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实施主办行制度必须坚持分批推进、循序渐进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工作初期可先行选择2家或以上新型农业经营主体创新金融服务模式，建立主办行制度的整体框架，待条件成熟后，再逐渐增加作为主办行提供金融服务的新型农业经营主体家数。同时，必须</w:t>
      </w:r>
      <w:r>
        <w:rPr>
          <w:rFonts w:hint="eastAsia" w:ascii="仿宋_GB2312" w:hAnsi="仿宋_GB2312" w:eastAsia="仿宋_GB2312" w:cs="仿宋_GB2312"/>
          <w:sz w:val="32"/>
          <w:szCs w:val="32"/>
          <w:lang w:eastAsia="zh-CN"/>
        </w:rPr>
        <w:t>注重规范操作，有效防范风险，切实维护农村金融稳定，不能偏离</w:t>
      </w:r>
      <w:r>
        <w:rPr>
          <w:rFonts w:hint="eastAsia" w:ascii="仿宋_GB2312" w:hAnsi="仿宋_GB2312" w:eastAsia="仿宋_GB2312" w:cs="仿宋_GB2312"/>
          <w:sz w:val="32"/>
          <w:szCs w:val="32"/>
        </w:rPr>
        <w:t>新型农业经营主体和涉农金融机构经营实际</w:t>
      </w:r>
      <w:r>
        <w:rPr>
          <w:rFonts w:hint="eastAsia" w:ascii="仿宋_GB2312" w:hAnsi="仿宋_GB2312" w:eastAsia="仿宋_GB2312" w:cs="仿宋_GB2312"/>
          <w:sz w:val="32"/>
          <w:szCs w:val="32"/>
          <w:lang w:eastAsia="zh-CN"/>
        </w:rPr>
        <w:t>盲目冒进</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三、不断加大对新型农业经营主体的支持力度</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（一）切实加大信贷投入。</w:t>
      </w:r>
      <w:r>
        <w:rPr>
          <w:rFonts w:hint="eastAsia" w:ascii="仿宋_GB2312" w:hAnsi="仿宋_GB2312" w:eastAsia="仿宋_GB2312" w:cs="仿宋_GB2312"/>
          <w:sz w:val="32"/>
          <w:szCs w:val="32"/>
        </w:rPr>
        <w:t>各涉农金融机构要积极督促和支持作为主办行的县域分支机构、法人行（社），对纳入主办行支持范围的新型农业经营主体，</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及时掌握各类新型农业经营主体的经营特点、盈利模式、资金流状况、信贷需求规律等情况，主动开展信贷营销，开辟信贷服务绿色通道，切实加大信贷支持力</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，实现三个“高于”的总体目标</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rPr>
        <w:t>确保纳入主办行支持范围的新型农业经营主体贷款余额增速高于本行（社）全部贷款平均增速、新增贷款占本行（社）全部新增贷款的比重高于上年、获得信贷资金的效率高于本行（社）平均水平</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大</w:t>
      </w:r>
      <w:r>
        <w:rPr>
          <w:rFonts w:hint="eastAsia" w:ascii="楷体_GB2312" w:hAnsi="楷体_GB2312" w:eastAsia="楷体_GB2312" w:cs="楷体_GB2312"/>
          <w:b/>
          <w:bCs/>
          <w:sz w:val="32"/>
          <w:szCs w:val="32"/>
        </w:rPr>
        <w:t>力开展</w:t>
      </w:r>
      <w:r>
        <w:rPr>
          <w:rFonts w:hint="eastAsia" w:ascii="楷体_GB2312" w:hAnsi="楷体_GB2312" w:eastAsia="楷体_GB2312" w:cs="楷体_GB2312"/>
          <w:b/>
          <w:bCs/>
          <w:sz w:val="32"/>
          <w:szCs w:val="32"/>
          <w:lang w:eastAsia="zh-CN"/>
        </w:rPr>
        <w:t>农村金融</w:t>
      </w:r>
      <w:r>
        <w:rPr>
          <w:rFonts w:hint="eastAsia" w:ascii="楷体_GB2312" w:hAnsi="楷体_GB2312" w:eastAsia="楷体_GB2312" w:cs="楷体_GB2312"/>
          <w:b/>
          <w:bCs/>
          <w:sz w:val="32"/>
          <w:szCs w:val="32"/>
        </w:rPr>
        <w:t>产品和服务方式创新。</w:t>
      </w:r>
      <w:r>
        <w:rPr>
          <w:rFonts w:hint="eastAsia" w:ascii="仿宋_GB2312" w:hAnsi="仿宋_GB2312" w:eastAsia="仿宋_GB2312" w:cs="仿宋_GB2312"/>
          <w:sz w:val="32"/>
          <w:szCs w:val="32"/>
        </w:rPr>
        <w:t>各涉农金融机构要积极督促和支持作为主办行的县域分支机构、法人</w:t>
      </w:r>
      <w:r>
        <w:rPr>
          <w:rFonts w:hint="eastAsia" w:ascii="仿宋_GB2312" w:hAnsi="仿宋_GB2312" w:eastAsia="仿宋_GB2312" w:cs="仿宋_GB2312"/>
          <w:spacing w:val="-20"/>
          <w:sz w:val="32"/>
          <w:szCs w:val="32"/>
        </w:rPr>
        <w:t>（社），</w:t>
      </w:r>
      <w:r>
        <w:rPr>
          <w:rFonts w:hint="eastAsia" w:ascii="仿宋_GB2312" w:hAnsi="仿宋_GB2312" w:eastAsia="仿宋_GB2312" w:cs="仿宋_GB2312"/>
          <w:sz w:val="32"/>
          <w:szCs w:val="32"/>
        </w:rPr>
        <w:t>针对新型农业经营主体的不同类型、不同发展阶段，按照“宜户则户、宜场则场、宜社则社、宜企则企”的基本原则，创新信贷产品和服务方式，为纳入主办行支持范围的新型农业经营主体提供定制服务。对经营规范、盈利稳定、信誉良好的新型农业经营主体，可采取担保、联保等多种形式增信，提高信用贷款的额度和期限的上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拓展农机具、活体畜禽、农作物、存货、仓单、订单、涉农直补资金等动产或权利抵质押贷款业务，全面推开林权抵押贷款业务，探索开展农村土地承包经营权抵押贷款业务，慎重稳妥推进农民住房财产权抵押贷款业务；对农业产业化龙头企业，针对产业链进行整体开发，创新产业链金融服务。</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认真制定</w:t>
      </w:r>
      <w:r>
        <w:rPr>
          <w:rFonts w:hint="eastAsia" w:ascii="楷体_GB2312" w:hAnsi="楷体_GB2312" w:eastAsia="楷体_GB2312" w:cs="楷体_GB2312"/>
          <w:b/>
          <w:bCs/>
          <w:sz w:val="32"/>
          <w:szCs w:val="32"/>
        </w:rPr>
        <w:t>综合性金融服务方案。</w:t>
      </w:r>
      <w:r>
        <w:rPr>
          <w:rFonts w:hint="eastAsia" w:ascii="仿宋_GB2312" w:hAnsi="仿宋_GB2312" w:eastAsia="仿宋_GB2312" w:cs="仿宋_GB2312"/>
          <w:sz w:val="32"/>
          <w:szCs w:val="32"/>
        </w:rPr>
        <w:t>各涉农金融机构要积极督促和支持作为主办行的县域分支机构、法人行（社），针对纳入主办行支持范围的新型农业经营主体，根据其规模大小、经营模式、融资困难等实际情况，量身订做个性化、差异化、</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色的综合性金融服务方案，为纳入主办行支持范围的新型农业经营主体提供结算、融资、金融租赁、理财、财务咨询等“一站式”金融服务，并建立健全借贷双方中长期战略性合作框架，约定双方权利、义务，稳定合作关系，力求实现一户一策、长期跟踪、定向支持的目标。</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（四）探索建立实施主办行制度的长效机制。</w:t>
      </w:r>
      <w:r>
        <w:rPr>
          <w:rFonts w:hint="eastAsia" w:ascii="仿宋_GB2312" w:hAnsi="仿宋_GB2312" w:eastAsia="仿宋_GB2312" w:cs="仿宋_GB2312"/>
          <w:sz w:val="32"/>
          <w:szCs w:val="32"/>
        </w:rPr>
        <w:t>各涉农金融机构要积极督促和支持作为主办行的县域分支机构、法人行</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社）</w:t>
      </w:r>
      <w:r>
        <w:rPr>
          <w:rFonts w:hint="eastAsia" w:ascii="仿宋_GB2312" w:hAnsi="仿宋_GB2312" w:eastAsia="仿宋_GB2312" w:cs="仿宋_GB2312"/>
          <w:sz w:val="32"/>
          <w:szCs w:val="32"/>
        </w:rPr>
        <w:t>，结合各地实际和本行（社）经营特点，明确支持对象、服务方式、资源配</w:t>
      </w:r>
      <w:r>
        <w:rPr>
          <w:rFonts w:hint="eastAsia" w:ascii="仿宋_GB2312" w:hAnsi="仿宋_GB2312" w:eastAsia="仿宋_GB2312" w:cs="仿宋_GB2312"/>
          <w:sz w:val="32"/>
          <w:szCs w:val="32"/>
          <w:lang w:eastAsia="zh-CN"/>
        </w:rPr>
        <w:t>置</w:t>
      </w:r>
      <w:r>
        <w:rPr>
          <w:rFonts w:hint="eastAsia" w:ascii="仿宋_GB2312" w:hAnsi="仿宋_GB2312" w:eastAsia="仿宋_GB2312" w:cs="仿宋_GB2312"/>
          <w:sz w:val="32"/>
          <w:szCs w:val="32"/>
        </w:rPr>
        <w:t>、激励约束政策等相关要求，建立健全实施主办行制度的长效机</w:t>
      </w:r>
      <w:r>
        <w:rPr>
          <w:rFonts w:hint="eastAsia" w:ascii="仿宋_GB2312" w:hAnsi="仿宋_GB2312" w:eastAsia="仿宋_GB2312" w:cs="仿宋_GB2312"/>
          <w:sz w:val="32"/>
          <w:szCs w:val="32"/>
          <w:lang w:eastAsia="zh-CN"/>
        </w:rPr>
        <w:t>制</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涉农金融机构要对建立了主办行制度的县域分支机构、法人行（社）在信贷规模、创新权限、业务费用以及专职团队建设等方面赋予更多决策上的灵活性，激发基层金融机构为特定的新型农业经营主体提供专属服务的内在动力。</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四、切实</w:t>
      </w:r>
      <w:r>
        <w:rPr>
          <w:rFonts w:hint="eastAsia" w:ascii="黑体" w:hAnsi="黑体" w:eastAsia="黑体" w:cs="黑体"/>
          <w:sz w:val="32"/>
          <w:szCs w:val="32"/>
          <w:lang w:eastAsia="zh-CN"/>
        </w:rPr>
        <w:t>加强</w:t>
      </w:r>
      <w:r>
        <w:rPr>
          <w:rFonts w:hint="eastAsia" w:ascii="黑体" w:hAnsi="黑体" w:eastAsia="黑体" w:cs="黑体"/>
          <w:sz w:val="32"/>
          <w:szCs w:val="32"/>
        </w:rPr>
        <w:t>实施主办行制度的</w:t>
      </w:r>
      <w:r>
        <w:rPr>
          <w:rFonts w:hint="eastAsia" w:ascii="黑体" w:hAnsi="黑体" w:eastAsia="黑体" w:cs="黑体"/>
          <w:sz w:val="32"/>
          <w:szCs w:val="32"/>
          <w:lang w:eastAsia="zh-CN"/>
        </w:rPr>
        <w:t>组织协调</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（一）建立健全组织领导机制。</w:t>
      </w:r>
      <w:r>
        <w:rPr>
          <w:rFonts w:hint="eastAsia" w:ascii="仿宋_GB2312" w:hAnsi="仿宋_GB2312" w:eastAsia="仿宋_GB2312" w:cs="仿宋_GB2312"/>
          <w:b w:val="0"/>
          <w:bCs w:val="0"/>
          <w:sz w:val="32"/>
          <w:szCs w:val="32"/>
          <w:lang w:eastAsia="zh-CN"/>
        </w:rPr>
        <w:t>成立永州市实施新型农业经营主体金融服务主办行制度领导小组，组长由</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sz w:val="32"/>
          <w:szCs w:val="32"/>
        </w:rPr>
        <w:t>民银行</w:t>
      </w:r>
      <w:r>
        <w:rPr>
          <w:rFonts w:hint="eastAsia" w:ascii="仿宋_GB2312" w:hAnsi="仿宋_GB2312" w:eastAsia="仿宋_GB2312" w:cs="仿宋_GB2312"/>
          <w:sz w:val="32"/>
          <w:szCs w:val="32"/>
          <w:lang w:eastAsia="zh-CN"/>
        </w:rPr>
        <w:t>永州市中心支行分管信贷工作的副行长许均平同志担任，小组成员由市级涉农金融机构分管信贷的负责人组成。领导小组办公室设在人民银行永州市中心支行货币信贷管理科，负责日常工作的协调、推动。</w:t>
      </w:r>
      <w:r>
        <w:rPr>
          <w:rFonts w:hint="eastAsia" w:ascii="仿宋_GB2312" w:hAnsi="仿宋_GB2312" w:eastAsia="仿宋_GB2312" w:cs="仿宋_GB2312"/>
          <w:sz w:val="32"/>
          <w:szCs w:val="32"/>
        </w:rPr>
        <w:t>各主办行市级</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应成立由分管领导主抓，相关部门、专业人员组成的</w:t>
      </w:r>
      <w:r>
        <w:rPr>
          <w:rFonts w:hint="eastAsia" w:ascii="仿宋_GB2312" w:hAnsi="仿宋_GB2312" w:eastAsia="仿宋_GB2312" w:cs="仿宋_GB2312"/>
          <w:sz w:val="32"/>
          <w:szCs w:val="32"/>
          <w:lang w:eastAsia="zh-CN"/>
        </w:rPr>
        <w:t>团队具体负责</w:t>
      </w:r>
      <w:r>
        <w:rPr>
          <w:rFonts w:hint="eastAsia" w:ascii="仿宋_GB2312" w:hAnsi="仿宋_GB2312" w:eastAsia="仿宋_GB2312" w:cs="仿宋_GB2312"/>
          <w:sz w:val="32"/>
          <w:szCs w:val="32"/>
        </w:rPr>
        <w:t>，督促基层机构积极主动开展此项工作，将主办行制度落到实处。各县域主办行应制定工作制度和工作计划，确定工作目标和工作重点，积极发展与新型农业经营主体的信贷关系，加强对口金融服务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要加强与办理新型农业经营主体担保业务的担保机构的合作，适当扩大保证金的放大倍数，推广“贷款+保险”的融资模式，满足新型农业经营主体的资金需求。</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rPr>
        <w:t>（二）积极做好政策支持与服务工作。</w:t>
      </w:r>
      <w:r>
        <w:rPr>
          <w:rFonts w:hint="eastAsia" w:ascii="仿宋_GB2312" w:hAnsi="仿宋_GB2312" w:eastAsia="仿宋_GB2312" w:cs="仿宋_GB2312"/>
          <w:b w:val="0"/>
          <w:bCs w:val="0"/>
          <w:sz w:val="32"/>
          <w:szCs w:val="32"/>
        </w:rPr>
        <w:t>人民银行</w:t>
      </w:r>
      <w:r>
        <w:rPr>
          <w:rFonts w:hint="eastAsia" w:ascii="仿宋_GB2312" w:hAnsi="仿宋_GB2312" w:eastAsia="仿宋_GB2312" w:cs="仿宋_GB2312"/>
          <w:b w:val="0"/>
          <w:bCs w:val="0"/>
          <w:sz w:val="32"/>
          <w:szCs w:val="32"/>
          <w:lang w:eastAsia="zh-CN"/>
        </w:rPr>
        <w:t>永州市中心支行</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积极支持辖区县域涉农金融机构实施主办行制度，对建立了主办行制度、支持新型农业经营主体成效突出的县域涉农金融机构在差别存款准备金政策实施、支农和支小再贷款等货币政策工具使用、金融市场准入等方面给予适当倾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人民银行各支行</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组织推动主办行制度的落实，积极推动地方政府出台对新型农业经营主体贷款的风险奖补政策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鼓励有条件的县</w:t>
      </w:r>
      <w:r>
        <w:rPr>
          <w:rFonts w:hint="eastAsia" w:ascii="仿宋_GB2312" w:hAnsi="仿宋_GB2312" w:eastAsia="仿宋_GB2312" w:cs="仿宋_GB2312"/>
          <w:sz w:val="32"/>
          <w:szCs w:val="32"/>
          <w:lang w:eastAsia="zh-CN"/>
        </w:rPr>
        <w:t>域</w:t>
      </w:r>
      <w:r>
        <w:rPr>
          <w:rFonts w:hint="eastAsia" w:ascii="仿宋_GB2312" w:hAnsi="仿宋_GB2312" w:eastAsia="仿宋_GB2312" w:cs="仿宋_GB2312"/>
          <w:sz w:val="32"/>
          <w:szCs w:val="32"/>
        </w:rPr>
        <w:t>由政府出资设立融资性担保公司或在现有融资性担保公司中拿出专项额度，为新型农业经营主体提供贷款担保服务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推动地方政府建立农村产权交易市场，探索农村集体资产有序流转的风险防范和保障制度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对在获取农业产业政策、新型农业经营主体名录及其经营信息、农村金融财政扶持资金等方面存在困难的主办行，要主动做好</w:t>
      </w:r>
      <w:r>
        <w:rPr>
          <w:rFonts w:hint="eastAsia" w:ascii="仿宋_GB2312" w:hAnsi="仿宋_GB2312" w:eastAsia="仿宋_GB2312" w:cs="仿宋_GB2312"/>
          <w:sz w:val="32"/>
          <w:szCs w:val="32"/>
          <w:lang w:eastAsia="zh-CN"/>
        </w:rPr>
        <w:t>对接</w:t>
      </w:r>
      <w:r>
        <w:rPr>
          <w:rFonts w:hint="eastAsia" w:ascii="仿宋_GB2312" w:hAnsi="仿宋_GB2312" w:eastAsia="仿宋_GB2312" w:cs="仿宋_GB2312"/>
          <w:sz w:val="32"/>
          <w:szCs w:val="32"/>
        </w:rPr>
        <w:t>服务，加强与所在县市农林行政主管部门、财政部门的沟通衔接，协调解决主办行在开展业务过程中出现的问题。</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加强主办行制度实施情况的督导和监测</w:t>
      </w:r>
    </w:p>
    <w:p>
      <w:pPr>
        <w:keepNext w:val="0"/>
        <w:keepLines w:val="0"/>
        <w:pageBreakBefore w:val="0"/>
        <w:widowControl/>
        <w:numPr>
          <w:ilvl w:val="0"/>
          <w:numId w:val="2"/>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级涉农金融机构</w:t>
      </w:r>
      <w:r>
        <w:rPr>
          <w:rFonts w:hint="eastAsia" w:ascii="仿宋_GB2312" w:hAnsi="仿宋_GB2312" w:eastAsia="仿宋_GB2312" w:cs="仿宋_GB2312"/>
          <w:sz w:val="32"/>
          <w:szCs w:val="32"/>
          <w:lang w:eastAsia="zh-CN"/>
        </w:rPr>
        <w:t>结合上级行文件精神，</w:t>
      </w:r>
      <w:r>
        <w:rPr>
          <w:rFonts w:hint="eastAsia" w:ascii="仿宋_GB2312" w:hAnsi="仿宋_GB2312" w:eastAsia="仿宋_GB2312" w:cs="仿宋_GB2312"/>
          <w:b w:val="0"/>
          <w:bCs w:val="0"/>
          <w:sz w:val="32"/>
          <w:szCs w:val="32"/>
          <w:lang w:eastAsia="zh-CN"/>
        </w:rPr>
        <w:t>自行制定并指导</w:t>
      </w:r>
      <w:r>
        <w:rPr>
          <w:rFonts w:hint="eastAsia" w:ascii="仿宋_GB2312" w:hAnsi="仿宋_GB2312" w:eastAsia="仿宋_GB2312" w:cs="仿宋_GB2312"/>
          <w:sz w:val="32"/>
          <w:szCs w:val="32"/>
          <w:lang w:eastAsia="zh-CN"/>
        </w:rPr>
        <w:t>县域分支机构制定实施新型农业经营主体金融服务主办行工作制度、工作计划，确定工作目标和工作重点，并</w:t>
      </w:r>
      <w:r>
        <w:rPr>
          <w:rFonts w:hint="eastAsia" w:ascii="仿宋_GB2312" w:hAnsi="仿宋_GB2312" w:eastAsia="仿宋_GB2312" w:cs="仿宋_GB2312"/>
          <w:sz w:val="32"/>
          <w:szCs w:val="32"/>
        </w:rPr>
        <w:t>建立纳入主办行支持范围的新型农业经营主体名录</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纳入主办行支持范围的新型农业经营主体相关情况一览表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纳入主办行支持范围的新型农业经营主体名录</w:t>
      </w:r>
      <w:r>
        <w:rPr>
          <w:rFonts w:hint="eastAsia" w:ascii="仿宋_GB2312" w:hAnsi="仿宋_GB2312" w:eastAsia="仿宋_GB2312" w:cs="仿宋_GB2312"/>
          <w:sz w:val="32"/>
          <w:szCs w:val="32"/>
          <w:lang w:eastAsia="zh-CN"/>
        </w:rPr>
        <w:t>和市本级、县域</w:t>
      </w:r>
      <w:r>
        <w:rPr>
          <w:rFonts w:hint="eastAsia" w:ascii="仿宋_GB2312" w:hAnsi="仿宋_GB2312" w:eastAsia="仿宋_GB2312" w:cs="仿宋_GB2312"/>
          <w:sz w:val="32"/>
          <w:szCs w:val="32"/>
        </w:rPr>
        <w:t>主办行制度文件</w:t>
      </w:r>
      <w:r>
        <w:rPr>
          <w:rFonts w:hint="eastAsia" w:ascii="仿宋_GB2312" w:hAnsi="仿宋_GB2312" w:eastAsia="仿宋_GB2312" w:cs="仿宋_GB2312"/>
          <w:sz w:val="32"/>
          <w:szCs w:val="32"/>
          <w:lang w:eastAsia="zh-CN"/>
        </w:rPr>
        <w:t>请于</w:t>
      </w:r>
      <w:r>
        <w:rPr>
          <w:rFonts w:hint="eastAsia" w:ascii="仿宋_GB2312" w:hAnsi="仿宋_GB2312" w:eastAsia="仿宋_GB2312" w:cs="仿宋_GB2312"/>
          <w:sz w:val="32"/>
          <w:szCs w:val="32"/>
          <w:lang w:val="en-US" w:eastAsia="zh-CN"/>
        </w:rPr>
        <w:t>7月25日下班前</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人民银行</w:t>
      </w:r>
      <w:r>
        <w:rPr>
          <w:rFonts w:hint="eastAsia" w:ascii="仿宋_GB2312" w:hAnsi="仿宋_GB2312" w:eastAsia="仿宋_GB2312" w:cs="仿宋_GB2312"/>
          <w:sz w:val="32"/>
          <w:szCs w:val="32"/>
          <w:lang w:eastAsia="zh-CN"/>
        </w:rPr>
        <w:t>永州市</w:t>
      </w:r>
      <w:r>
        <w:rPr>
          <w:rFonts w:hint="eastAsia" w:ascii="仿宋_GB2312" w:hAnsi="仿宋_GB2312" w:eastAsia="仿宋_GB2312" w:cs="仿宋_GB2312"/>
          <w:sz w:val="32"/>
          <w:szCs w:val="32"/>
        </w:rPr>
        <w:t>中心支行。</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3季度开始，请市级涉农金融机构于每季度后25日内向人民银行永州市中心支行报送</w:t>
      </w:r>
      <w:r>
        <w:rPr>
          <w:rFonts w:hint="eastAsia" w:ascii="仿宋_GB2312" w:hAnsi="仿宋_GB2312" w:eastAsia="仿宋_GB2312" w:cs="仿宋_GB2312"/>
          <w:sz w:val="32"/>
          <w:szCs w:val="32"/>
          <w:lang w:eastAsia="zh-CN"/>
        </w:rPr>
        <w:t>纳入主办行支持范围的新型农业经营主体名录。</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（二）人民银行各支行、4家市级涉农金融机构要加强对主办行制度实施情况的督促考核和跟踪监测，分别</w:t>
      </w:r>
      <w:r>
        <w:rPr>
          <w:rFonts w:hint="eastAsia" w:ascii="仿宋_GB2312" w:hAnsi="仿宋_GB2312" w:eastAsia="仿宋_GB2312" w:cs="仿宋_GB2312"/>
          <w:sz w:val="32"/>
          <w:szCs w:val="32"/>
        </w:rPr>
        <w:t>指定一名主办行制度实施工作联络员，</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于2014年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）下午下班前</w:t>
      </w:r>
      <w:r>
        <w:rPr>
          <w:rFonts w:hint="eastAsia" w:ascii="仿宋_GB2312" w:hAnsi="仿宋_GB2312" w:eastAsia="仿宋_GB2312" w:cs="仿宋_GB2312"/>
          <w:sz w:val="32"/>
          <w:szCs w:val="32"/>
          <w:lang w:eastAsia="zh-CN"/>
        </w:rPr>
        <w:t>将联络员姓名及联系电话</w:t>
      </w:r>
      <w:r>
        <w:rPr>
          <w:rFonts w:hint="eastAsia" w:ascii="仿宋_GB2312" w:hAnsi="仿宋_GB2312" w:eastAsia="仿宋_GB2312" w:cs="仿宋_GB2312"/>
          <w:sz w:val="32"/>
          <w:szCs w:val="32"/>
        </w:rPr>
        <w:t>报人民银行</w:t>
      </w:r>
      <w:r>
        <w:rPr>
          <w:rFonts w:hint="eastAsia" w:ascii="仿宋_GB2312" w:hAnsi="仿宋_GB2312" w:eastAsia="仿宋_GB2312" w:cs="仿宋_GB2312"/>
          <w:sz w:val="32"/>
          <w:szCs w:val="32"/>
          <w:lang w:eastAsia="zh-CN"/>
        </w:rPr>
        <w:t>永州市</w:t>
      </w:r>
      <w:r>
        <w:rPr>
          <w:rFonts w:hint="eastAsia" w:ascii="仿宋_GB2312" w:hAnsi="仿宋_GB2312" w:eastAsia="仿宋_GB2312" w:cs="仿宋_GB2312"/>
          <w:sz w:val="32"/>
          <w:szCs w:val="32"/>
        </w:rPr>
        <w:t>中心支行。</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40" w:lineRule="exact"/>
        <w:ind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三）人民银行永州市中心支行将采取实地调查、电话回访、下发调查问卷等形式，对人民银行各支行、各涉农金融机构报送的新型农业经营主体的金融服务需求满足情况进行抽查，将主办行制度实施情况、抽查结果与年度涉农信贷政策导向效果评估、市级金融机构综合评价、人民银行政策支持等工作相挂钩，并适时向政府有关职能部门、市级涉农金融机构通报。</w:t>
      </w:r>
    </w:p>
    <w:p>
      <w:pPr>
        <w:keepNext w:val="0"/>
        <w:keepLines w:val="0"/>
        <w:pageBreakBefore w:val="0"/>
        <w:widowControl/>
        <w:numPr>
          <w:ilvl w:val="0"/>
          <w:numId w:val="0"/>
        </w:numPr>
        <w:tabs>
          <w:tab w:val="left" w:pos="60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tabs>
          <w:tab w:val="left" w:pos="60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联系人：黄莉       联系电话：0746-6321195</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sz w:val="32"/>
          <w:szCs w:val="32"/>
          <w:lang w:val="en-US" w:eastAsia="zh-CN"/>
        </w:rPr>
        <w:t>邮箱：黄莉/货币信贷科/永州/PBCYW（内网，人民银行各支行报送邮箱）、</w:t>
      </w:r>
      <w:r>
        <w:rPr>
          <w:rFonts w:hint="eastAsia" w:ascii="仿宋_GB2312" w:hAnsi="仿宋_GB2312" w:eastAsia="仿宋_GB2312" w:cs="仿宋_GB2312"/>
          <w:color w:val="auto"/>
          <w:sz w:val="32"/>
          <w:szCs w:val="32"/>
          <w:u w:val="none" w:color="auto"/>
          <w:lang w:val="en-US" w:eastAsia="zh-CN"/>
        </w:rPr>
        <w:fldChar w:fldCharType="begin"/>
      </w:r>
      <w:r>
        <w:rPr>
          <w:rFonts w:hint="eastAsia" w:ascii="仿宋_GB2312" w:hAnsi="仿宋_GB2312" w:eastAsia="仿宋_GB2312" w:cs="仿宋_GB2312"/>
          <w:color w:val="auto"/>
          <w:sz w:val="32"/>
          <w:szCs w:val="32"/>
          <w:u w:val="none" w:color="auto"/>
          <w:lang w:val="en-US" w:eastAsia="zh-CN"/>
        </w:rPr>
        <w:instrText xml:space="preserve"> HYPERLINK "mailto:yzhbxd@126.com(外网）" </w:instrText>
      </w:r>
      <w:r>
        <w:rPr>
          <w:rFonts w:hint="eastAsia" w:ascii="仿宋_GB2312" w:hAnsi="仿宋_GB2312" w:eastAsia="仿宋_GB2312" w:cs="仿宋_GB2312"/>
          <w:color w:val="auto"/>
          <w:sz w:val="32"/>
          <w:szCs w:val="32"/>
          <w:u w:val="none" w:color="auto"/>
          <w:lang w:val="en-US" w:eastAsia="zh-CN"/>
        </w:rPr>
        <w:fldChar w:fldCharType="separate"/>
      </w:r>
      <w:r>
        <w:rPr>
          <w:rStyle w:val="4"/>
          <w:rFonts w:hint="eastAsia" w:ascii="仿宋_GB2312" w:hAnsi="仿宋_GB2312" w:eastAsia="仿宋_GB2312" w:cs="仿宋_GB2312"/>
          <w:color w:val="auto"/>
          <w:sz w:val="32"/>
          <w:szCs w:val="32"/>
          <w:u w:val="none" w:color="auto"/>
          <w:lang w:val="en-US" w:eastAsia="zh-CN"/>
        </w:rPr>
        <w:t>yzhbxd@163.com(外网，各银行业金融机构报送邮箱）</w:t>
      </w:r>
      <w:r>
        <w:rPr>
          <w:rFonts w:hint="eastAsia" w:ascii="仿宋_GB2312" w:hAnsi="仿宋_GB2312" w:eastAsia="仿宋_GB2312" w:cs="仿宋_GB2312"/>
          <w:color w:val="auto"/>
          <w:sz w:val="32"/>
          <w:szCs w:val="32"/>
          <w:u w:val="none" w:color="auto"/>
          <w:lang w:val="en-US" w:eastAsia="zh-CN"/>
        </w:rPr>
        <w:fldChar w:fldCharType="end"/>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附件：纳入主办行支持范围的新型农业经营主体相关情况一览表</w:t>
      </w:r>
    </w:p>
    <w:p>
      <w:pPr>
        <w:spacing w:line="540" w:lineRule="exact"/>
        <w:jc w:val="both"/>
        <w:rPr>
          <w:rFonts w:hint="eastAsia" w:ascii="仿宋_GB2312" w:hAnsi="仿宋_GB2312" w:eastAsia="仿宋_GB2312" w:cs="仿宋_GB2312"/>
          <w:color w:val="000000"/>
          <w:sz w:val="32"/>
          <w:szCs w:val="32"/>
        </w:rPr>
      </w:pPr>
    </w:p>
    <w:p>
      <w:pPr>
        <w:spacing w:line="540" w:lineRule="exact"/>
        <w:ind w:right="1378" w:rightChars="656"/>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中国人民银行永州市中心支行</w:t>
      </w:r>
    </w:p>
    <w:p>
      <w:pPr>
        <w:wordWrap w:val="0"/>
        <w:spacing w:line="540" w:lineRule="exact"/>
        <w:ind w:right="1378" w:rightChars="656"/>
        <w:jc w:val="right"/>
        <w:rPr>
          <w:rFonts w:hint="eastAsia" w:ascii="宋体" w:hAnsi="宋体"/>
          <w:color w:val="000000"/>
          <w:sz w:val="32"/>
        </w:rPr>
      </w:pPr>
      <w:r>
        <w:rPr>
          <w:rFonts w:hint="eastAsia" w:ascii="仿宋_GB2312" w:hAnsi="仿宋_GB2312" w:eastAsia="仿宋_GB2312" w:cs="仿宋_GB2312"/>
          <w:color w:val="000000"/>
          <w:sz w:val="32"/>
          <w:szCs w:val="32"/>
          <w:lang w:val="en-US" w:eastAsia="zh-CN"/>
        </w:rPr>
        <w:t xml:space="preserve">                           2014年7月10日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singleLevel"/>
    <w:tmpl w:val="00000002"/>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45F56"/>
    <w:rsid w:val="76E4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2024-10-30T02:02:00Z</dcterms:created>
  <dc:creator>唐芝敏</dc:creator>
  <cp:lastModifiedBy>唐芝敏</cp:lastModifiedBy>
  <dcterms:modified xsi:type="dcterms:W3CDTF">2024-10-30T02:03:45Z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646ECD1AB96F476FA84FB0259C030B92</vt:lpwstr>
  </property>
</Properties>
</file>